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FBB43" w14:textId="07532689" w:rsidR="00582B80" w:rsidRPr="00300BD8" w:rsidRDefault="00300BD8" w:rsidP="00300BD8">
      <w:pPr>
        <w:pStyle w:val="NoSpacing"/>
        <w:jc w:val="center"/>
        <w:rPr>
          <w:b/>
          <w:sz w:val="40"/>
          <w:szCs w:val="40"/>
          <w:u w:val="single"/>
        </w:rPr>
      </w:pPr>
      <w:r w:rsidRPr="00300BD8">
        <w:rPr>
          <w:b/>
          <w:sz w:val="40"/>
          <w:szCs w:val="40"/>
          <w:u w:val="single"/>
        </w:rPr>
        <w:t>Linear First Order Equations</w:t>
      </w:r>
    </w:p>
    <w:p w14:paraId="6418F259" w14:textId="77777777" w:rsidR="00300BD8" w:rsidRDefault="00300BD8" w:rsidP="00300BD8">
      <w:pPr>
        <w:pStyle w:val="NoSpacing"/>
      </w:pPr>
    </w:p>
    <w:p w14:paraId="2B9FCE85" w14:textId="77777777" w:rsidR="00300BD8" w:rsidRDefault="00300BD8" w:rsidP="00300BD8">
      <w:pPr>
        <w:pStyle w:val="NoSpacing"/>
      </w:pPr>
    </w:p>
    <w:p w14:paraId="69190315" w14:textId="3DC06973" w:rsidR="00300BD8" w:rsidRDefault="00300BD8" w:rsidP="00300BD8">
      <w:pPr>
        <w:pStyle w:val="NoSpacing"/>
      </w:pPr>
      <w:r>
        <w:t>A general first order linear equation would look like this:</w:t>
      </w:r>
    </w:p>
    <w:p w14:paraId="49DC32B2" w14:textId="77777777" w:rsidR="00300BD8" w:rsidRDefault="00300BD8" w:rsidP="00300BD8">
      <w:pPr>
        <w:pStyle w:val="NoSpacing"/>
      </w:pPr>
    </w:p>
    <w:p w14:paraId="32B45BF8" w14:textId="3BBA5133" w:rsidR="00300BD8" w:rsidRDefault="00300BD8" w:rsidP="00300BD8">
      <w:pPr>
        <w:pStyle w:val="NoSpacing"/>
      </w:pPr>
      <w:r w:rsidRPr="00300BD8">
        <w:rPr>
          <w:position w:val="-24"/>
        </w:rPr>
        <w:object w:dxaOrig="1800" w:dyaOrig="620" w14:anchorId="00A759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0pt;height:31.15pt" o:ole="">
            <v:imagedata r:id="rId4" o:title=""/>
          </v:shape>
          <o:OLEObject Type="Embed" ProgID="Equation.DSMT4" ShapeID="_x0000_i1027" DrawAspect="Content" ObjectID="_1823373949" r:id="rId5"/>
        </w:object>
      </w:r>
    </w:p>
    <w:p w14:paraId="5C717CAD" w14:textId="77777777" w:rsidR="00300BD8" w:rsidRDefault="00300BD8" w:rsidP="00300BD8">
      <w:pPr>
        <w:pStyle w:val="NoSpacing"/>
      </w:pPr>
    </w:p>
    <w:p w14:paraId="1C1C320B" w14:textId="62B6B808" w:rsidR="00300BD8" w:rsidRDefault="00300BD8" w:rsidP="00300BD8">
      <w:pPr>
        <w:pStyle w:val="NoSpacing"/>
      </w:pPr>
      <w:r>
        <w:t>This equation can be solved with an integrating factor.  Define:</w:t>
      </w:r>
    </w:p>
    <w:p w14:paraId="36FDC6AB" w14:textId="77777777" w:rsidR="00300BD8" w:rsidRDefault="00300BD8" w:rsidP="00300BD8">
      <w:pPr>
        <w:pStyle w:val="NoSpacing"/>
      </w:pPr>
    </w:p>
    <w:p w14:paraId="6F178AFA" w14:textId="61ADB686" w:rsidR="00300BD8" w:rsidRDefault="00300BD8" w:rsidP="00300BD8">
      <w:pPr>
        <w:pStyle w:val="NoSpacing"/>
      </w:pPr>
      <w:r w:rsidRPr="00300BD8">
        <w:rPr>
          <w:position w:val="-10"/>
        </w:rPr>
        <w:object w:dxaOrig="1320" w:dyaOrig="380" w14:anchorId="632CFEEE">
          <v:shape id="_x0000_i1030" type="#_x0000_t75" style="width:66pt;height:19.15pt" o:ole="">
            <v:imagedata r:id="rId6" o:title=""/>
          </v:shape>
          <o:OLEObject Type="Embed" ProgID="Equation.DSMT4" ShapeID="_x0000_i1030" DrawAspect="Content" ObjectID="_1823373950" r:id="rId7"/>
        </w:object>
      </w:r>
    </w:p>
    <w:p w14:paraId="173AF8D0" w14:textId="77777777" w:rsidR="00300BD8" w:rsidRDefault="00300BD8" w:rsidP="00300BD8">
      <w:pPr>
        <w:pStyle w:val="NoSpacing"/>
      </w:pPr>
    </w:p>
    <w:p w14:paraId="4FE9995A" w14:textId="177F6099" w:rsidR="00300BD8" w:rsidRDefault="00300BD8" w:rsidP="00300BD8">
      <w:pPr>
        <w:pStyle w:val="NoSpacing"/>
      </w:pPr>
      <w:r>
        <w:t>And multiply both sides by this.  So we have:</w:t>
      </w:r>
    </w:p>
    <w:p w14:paraId="6132C6CE" w14:textId="77777777" w:rsidR="00300BD8" w:rsidRDefault="00300BD8" w:rsidP="00300BD8">
      <w:pPr>
        <w:pStyle w:val="NoSpacing"/>
      </w:pPr>
    </w:p>
    <w:p w14:paraId="004CB68A" w14:textId="549F7B80" w:rsidR="00300BD8" w:rsidRDefault="00300BD8" w:rsidP="00300BD8">
      <w:pPr>
        <w:pStyle w:val="NoSpacing"/>
      </w:pPr>
      <w:r w:rsidRPr="00300BD8">
        <w:rPr>
          <w:position w:val="-24"/>
        </w:rPr>
        <w:object w:dxaOrig="3660" w:dyaOrig="620" w14:anchorId="452CEEB5">
          <v:shape id="_x0000_i1033" type="#_x0000_t75" style="width:183pt;height:31.15pt" o:ole="">
            <v:imagedata r:id="rId8" o:title=""/>
          </v:shape>
          <o:OLEObject Type="Embed" ProgID="Equation.DSMT4" ShapeID="_x0000_i1033" DrawAspect="Content" ObjectID="_1823373951" r:id="rId9"/>
        </w:object>
      </w:r>
    </w:p>
    <w:p w14:paraId="3E999477" w14:textId="77777777" w:rsidR="00300BD8" w:rsidRDefault="00300BD8" w:rsidP="00300BD8">
      <w:pPr>
        <w:pStyle w:val="NoSpacing"/>
      </w:pPr>
    </w:p>
    <w:p w14:paraId="78C042EE" w14:textId="7AC31C95" w:rsidR="00300BD8" w:rsidRDefault="00300BD8" w:rsidP="00300BD8">
      <w:pPr>
        <w:pStyle w:val="NoSpacing"/>
      </w:pPr>
      <w:r>
        <w:t>Then we can make the following manipulations:</w:t>
      </w:r>
    </w:p>
    <w:p w14:paraId="07021D1D" w14:textId="77777777" w:rsidR="00300BD8" w:rsidRDefault="00300BD8" w:rsidP="00300BD8">
      <w:pPr>
        <w:pStyle w:val="NoSpacing"/>
      </w:pPr>
    </w:p>
    <w:p w14:paraId="2C407871" w14:textId="121C570C" w:rsidR="00300BD8" w:rsidRDefault="00300BD8" w:rsidP="00300BD8">
      <w:pPr>
        <w:pStyle w:val="NoSpacing"/>
      </w:pPr>
      <w:r w:rsidRPr="00300BD8">
        <w:rPr>
          <w:position w:val="-50"/>
        </w:rPr>
        <w:object w:dxaOrig="2560" w:dyaOrig="1120" w14:anchorId="11E82CD2">
          <v:shape id="_x0000_i1038" type="#_x0000_t75" style="width:127.9pt;height:55.9pt" o:ole="">
            <v:imagedata r:id="rId10" o:title=""/>
          </v:shape>
          <o:OLEObject Type="Embed" ProgID="Equation.DSMT4" ShapeID="_x0000_i1038" DrawAspect="Content" ObjectID="_1823373952" r:id="rId11"/>
        </w:object>
      </w:r>
    </w:p>
    <w:p w14:paraId="181FC8FA" w14:textId="77777777" w:rsidR="00300BD8" w:rsidRDefault="00300BD8" w:rsidP="00300BD8">
      <w:pPr>
        <w:pStyle w:val="NoSpacing"/>
      </w:pPr>
    </w:p>
    <w:p w14:paraId="101DA8C8" w14:textId="3AE5036E" w:rsidR="00300BD8" w:rsidRDefault="00300BD8" w:rsidP="00300BD8">
      <w:pPr>
        <w:pStyle w:val="NoSpacing"/>
      </w:pPr>
      <w:r>
        <w:t>and so we have:</w:t>
      </w:r>
    </w:p>
    <w:p w14:paraId="5ABA65B3" w14:textId="77777777" w:rsidR="00300BD8" w:rsidRDefault="00300BD8" w:rsidP="00300BD8">
      <w:pPr>
        <w:pStyle w:val="NoSpacing"/>
      </w:pPr>
    </w:p>
    <w:p w14:paraId="1134D1E0" w14:textId="26480286" w:rsidR="00300BD8" w:rsidRDefault="00300BD8" w:rsidP="00300BD8">
      <w:pPr>
        <w:pStyle w:val="NoSpacing"/>
      </w:pPr>
      <w:r w:rsidRPr="00300BD8">
        <w:rPr>
          <w:position w:val="-16"/>
        </w:rPr>
        <w:object w:dxaOrig="2860" w:dyaOrig="440" w14:anchorId="3D60A2FD">
          <v:shape id="_x0000_i1044" type="#_x0000_t75" style="width:142.9pt;height:22.15pt" o:ole="" filled="t" fillcolor="#cfc">
            <v:imagedata r:id="rId12" o:title=""/>
          </v:shape>
          <o:OLEObject Type="Embed" ProgID="Equation.DSMT4" ShapeID="_x0000_i1044" DrawAspect="Content" ObjectID="_1823373953" r:id="rId13"/>
        </w:object>
      </w:r>
    </w:p>
    <w:p w14:paraId="4CC1C8AD" w14:textId="77777777" w:rsidR="00300BD8" w:rsidRDefault="00300BD8" w:rsidP="00300BD8">
      <w:pPr>
        <w:pStyle w:val="NoSpacing"/>
      </w:pPr>
    </w:p>
    <w:p w14:paraId="48047560" w14:textId="7CA0CF19" w:rsidR="00300BD8" w:rsidRDefault="00300BD8" w:rsidP="00300BD8">
      <w:pPr>
        <w:pStyle w:val="NoSpacing"/>
        <w:rPr>
          <w:b/>
        </w:rPr>
      </w:pPr>
      <w:r w:rsidRPr="00300BD8">
        <w:rPr>
          <w:b/>
        </w:rPr>
        <w:t>Example</w:t>
      </w:r>
    </w:p>
    <w:p w14:paraId="0AF99B56" w14:textId="3B11B9C1" w:rsidR="00300BD8" w:rsidRDefault="00300BD8" w:rsidP="00300BD8">
      <w:pPr>
        <w:pStyle w:val="NoSpacing"/>
      </w:pPr>
      <w:r>
        <w:t>Let’s solve:</w:t>
      </w:r>
    </w:p>
    <w:p w14:paraId="272FD5F0" w14:textId="77777777" w:rsidR="00300BD8" w:rsidRDefault="00300BD8" w:rsidP="00300BD8">
      <w:pPr>
        <w:pStyle w:val="NoSpacing"/>
      </w:pPr>
    </w:p>
    <w:p w14:paraId="3A264DA6" w14:textId="049C4821" w:rsidR="00300BD8" w:rsidRDefault="00300BD8" w:rsidP="00300BD8">
      <w:pPr>
        <w:pStyle w:val="NoSpacing"/>
      </w:pPr>
      <w:r w:rsidRPr="00300BD8">
        <w:rPr>
          <w:position w:val="-24"/>
        </w:rPr>
        <w:object w:dxaOrig="3000" w:dyaOrig="620" w14:anchorId="12E6671F">
          <v:shape id="_x0000_i1047" type="#_x0000_t75" style="width:150pt;height:31.15pt" o:ole="">
            <v:imagedata r:id="rId14" o:title=""/>
          </v:shape>
          <o:OLEObject Type="Embed" ProgID="Equation.DSMT4" ShapeID="_x0000_i1047" DrawAspect="Content" ObjectID="_1823373954" r:id="rId15"/>
        </w:object>
      </w:r>
    </w:p>
    <w:p w14:paraId="46BFA174" w14:textId="77777777" w:rsidR="00300BD8" w:rsidRDefault="00300BD8" w:rsidP="00300BD8">
      <w:pPr>
        <w:pStyle w:val="NoSpacing"/>
      </w:pPr>
    </w:p>
    <w:p w14:paraId="18E0343C" w14:textId="694F37C6" w:rsidR="00300BD8" w:rsidRDefault="00300BD8" w:rsidP="00300BD8">
      <w:pPr>
        <w:pStyle w:val="NoSpacing"/>
      </w:pPr>
      <w:r>
        <w:t>So we have:</w:t>
      </w:r>
    </w:p>
    <w:p w14:paraId="01061AA7" w14:textId="77777777" w:rsidR="00300BD8" w:rsidRDefault="00300BD8" w:rsidP="00300BD8">
      <w:pPr>
        <w:pStyle w:val="NoSpacing"/>
      </w:pPr>
    </w:p>
    <w:p w14:paraId="45BE605B" w14:textId="4EE3B5DC" w:rsidR="00300BD8" w:rsidRDefault="00300BD8" w:rsidP="00300BD8">
      <w:pPr>
        <w:pStyle w:val="NoSpacing"/>
      </w:pPr>
      <w:r w:rsidRPr="00300BD8">
        <w:rPr>
          <w:position w:val="-48"/>
        </w:rPr>
        <w:object w:dxaOrig="2100" w:dyaOrig="1080" w14:anchorId="267059C7">
          <v:shape id="_x0000_i1052" type="#_x0000_t75" style="width:105pt;height:54pt" o:ole="">
            <v:imagedata r:id="rId16" o:title=""/>
          </v:shape>
          <o:OLEObject Type="Embed" ProgID="Equation.DSMT4" ShapeID="_x0000_i1052" DrawAspect="Content" ObjectID="_1823373955" r:id="rId17"/>
        </w:object>
      </w:r>
    </w:p>
    <w:p w14:paraId="5E3F6B88" w14:textId="77777777" w:rsidR="00300BD8" w:rsidRDefault="00300BD8" w:rsidP="00300BD8">
      <w:pPr>
        <w:pStyle w:val="NoSpacing"/>
      </w:pPr>
    </w:p>
    <w:p w14:paraId="0C55AD52" w14:textId="3B18940E" w:rsidR="00300BD8" w:rsidRDefault="00300BD8" w:rsidP="00300BD8">
      <w:pPr>
        <w:pStyle w:val="NoSpacing"/>
      </w:pPr>
      <w:r>
        <w:t>We could put this in terms of standard functions, like the erf(x):</w:t>
      </w:r>
    </w:p>
    <w:p w14:paraId="1A52D728" w14:textId="77777777" w:rsidR="00300BD8" w:rsidRDefault="00300BD8" w:rsidP="00300BD8">
      <w:pPr>
        <w:pStyle w:val="NoSpacing"/>
      </w:pPr>
    </w:p>
    <w:p w14:paraId="75B30441" w14:textId="419D8545" w:rsidR="00300BD8" w:rsidRDefault="004033D2" w:rsidP="00300BD8">
      <w:pPr>
        <w:pStyle w:val="NoSpacing"/>
      </w:pPr>
      <w:r w:rsidRPr="004033D2">
        <w:rPr>
          <w:position w:val="-156"/>
        </w:rPr>
        <w:object w:dxaOrig="3900" w:dyaOrig="3240" w14:anchorId="5CB24293">
          <v:shape id="_x0000_i1059" type="#_x0000_t75" style="width:195pt;height:162pt" o:ole="">
            <v:imagedata r:id="rId18" o:title=""/>
          </v:shape>
          <o:OLEObject Type="Embed" ProgID="Equation.DSMT4" ShapeID="_x0000_i1059" DrawAspect="Content" ObjectID="_1823373956" r:id="rId19"/>
        </w:object>
      </w:r>
    </w:p>
    <w:p w14:paraId="6BC333AC" w14:textId="7ABFC1D4" w:rsidR="004033D2" w:rsidRDefault="004033D2" w:rsidP="00300BD8">
      <w:pPr>
        <w:pStyle w:val="NoSpacing"/>
      </w:pPr>
    </w:p>
    <w:p w14:paraId="0FD0799C" w14:textId="0C1A03DD" w:rsidR="004033D2" w:rsidRDefault="004033D2" w:rsidP="00300BD8">
      <w:pPr>
        <w:pStyle w:val="NoSpacing"/>
      </w:pPr>
      <w:r>
        <w:t xml:space="preserve">Now let’s impose the initial condition.  </w:t>
      </w:r>
    </w:p>
    <w:p w14:paraId="3C74F01D" w14:textId="77777777" w:rsidR="004033D2" w:rsidRDefault="004033D2" w:rsidP="00300BD8">
      <w:pPr>
        <w:pStyle w:val="NoSpacing"/>
      </w:pPr>
    </w:p>
    <w:p w14:paraId="57687558" w14:textId="446B88DC" w:rsidR="004033D2" w:rsidRDefault="004033D2" w:rsidP="00300BD8">
      <w:pPr>
        <w:pStyle w:val="NoSpacing"/>
      </w:pPr>
      <w:r w:rsidRPr="004033D2">
        <w:rPr>
          <w:position w:val="-64"/>
        </w:rPr>
        <w:object w:dxaOrig="2820" w:dyaOrig="1440" w14:anchorId="51E72405">
          <v:shape id="_x0000_i1062" type="#_x0000_t75" style="width:141pt;height:1in" o:ole="">
            <v:imagedata r:id="rId20" o:title=""/>
          </v:shape>
          <o:OLEObject Type="Embed" ProgID="Equation.DSMT4" ShapeID="_x0000_i1062" DrawAspect="Content" ObjectID="_1823373957" r:id="rId21"/>
        </w:object>
      </w:r>
    </w:p>
    <w:p w14:paraId="59B69603" w14:textId="77777777" w:rsidR="004033D2" w:rsidRDefault="004033D2" w:rsidP="00300BD8">
      <w:pPr>
        <w:pStyle w:val="NoSpacing"/>
      </w:pPr>
    </w:p>
    <w:p w14:paraId="134F3121" w14:textId="52C97082" w:rsidR="004033D2" w:rsidRDefault="004033D2" w:rsidP="00300BD8">
      <w:pPr>
        <w:pStyle w:val="NoSpacing"/>
      </w:pPr>
      <w:r>
        <w:t>So our solution is:</w:t>
      </w:r>
    </w:p>
    <w:p w14:paraId="09FD5216" w14:textId="77777777" w:rsidR="004033D2" w:rsidRDefault="004033D2" w:rsidP="00300BD8">
      <w:pPr>
        <w:pStyle w:val="NoSpacing"/>
      </w:pPr>
    </w:p>
    <w:p w14:paraId="5957C7DD" w14:textId="0D69DBA0" w:rsidR="004033D2" w:rsidRPr="00300BD8" w:rsidRDefault="004033D2" w:rsidP="00300BD8">
      <w:pPr>
        <w:pStyle w:val="NoSpacing"/>
      </w:pPr>
      <w:r w:rsidRPr="004033D2">
        <w:rPr>
          <w:position w:val="-34"/>
        </w:rPr>
        <w:object w:dxaOrig="2980" w:dyaOrig="800" w14:anchorId="5CD8DB2B">
          <v:shape id="_x0000_i1065" type="#_x0000_t75" style="width:148.9pt;height:40.15pt" o:ole="">
            <v:imagedata r:id="rId22" o:title=""/>
          </v:shape>
          <o:OLEObject Type="Embed" ProgID="Equation.DSMT4" ShapeID="_x0000_i1065" DrawAspect="Content" ObjectID="_1823373958" r:id="rId23"/>
        </w:object>
      </w:r>
    </w:p>
    <w:sectPr w:rsidR="004033D2" w:rsidRPr="00300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EFF"/>
    <w:rsid w:val="002979DB"/>
    <w:rsid w:val="002F0EFF"/>
    <w:rsid w:val="00300BD8"/>
    <w:rsid w:val="0035410E"/>
    <w:rsid w:val="004033D2"/>
    <w:rsid w:val="00582B80"/>
    <w:rsid w:val="0071096D"/>
    <w:rsid w:val="0097045B"/>
    <w:rsid w:val="00A3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ABCBB5"/>
  <w15:chartTrackingRefBased/>
  <w15:docId w15:val="{44C001B2-C4E8-4208-AFC7-CD48802E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0E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0E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0E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E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0E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0E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0E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0E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0E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E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0E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0E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EF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0EF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0E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0E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0E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0E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0E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0E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0E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0E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0E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0E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0E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0EF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0E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0EF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0EFF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300B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</cp:revision>
  <dcterms:created xsi:type="dcterms:W3CDTF">2025-10-31T03:46:00Z</dcterms:created>
  <dcterms:modified xsi:type="dcterms:W3CDTF">2025-10-31T03:59:00Z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